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E4676E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62865</wp:posOffset>
            </wp:positionV>
            <wp:extent cx="2154555" cy="2154555"/>
            <wp:effectExtent l="0" t="0" r="17145" b="1714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20BFF" w:rsidRDefault="00E4676E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 xml:space="preserve">               </w:t>
      </w:r>
      <w:r>
        <w:rPr>
          <w:rFonts w:ascii="微软雅黑" w:eastAsia="微软雅黑" w:hAnsi="微软雅黑" w:hint="eastAsia"/>
          <w:b/>
          <w:sz w:val="52"/>
          <w:szCs w:val="52"/>
        </w:rPr>
        <w:t>学院</w:t>
      </w:r>
      <w:r>
        <w:rPr>
          <w:rFonts w:ascii="微软雅黑" w:eastAsia="微软雅黑" w:hAnsi="微软雅黑" w:hint="eastAsia"/>
          <w:b/>
          <w:sz w:val="52"/>
          <w:szCs w:val="52"/>
        </w:rPr>
        <w:t>logo</w:t>
      </w:r>
    </w:p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E4676E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南京航空航天大学金城学院</w:t>
      </w:r>
    </w:p>
    <w:p w:rsidR="00420BFF" w:rsidRDefault="00E4676E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XXXX</w:t>
      </w:r>
      <w:r>
        <w:rPr>
          <w:rFonts w:ascii="微软雅黑" w:eastAsia="微软雅黑" w:hAnsi="微软雅黑"/>
          <w:b/>
          <w:sz w:val="52"/>
          <w:szCs w:val="52"/>
        </w:rPr>
        <w:t>学院</w:t>
      </w:r>
      <w:r>
        <w:rPr>
          <w:rFonts w:ascii="微软雅黑" w:eastAsia="微软雅黑" w:hAnsi="微软雅黑" w:hint="eastAsia"/>
          <w:b/>
          <w:sz w:val="52"/>
          <w:szCs w:val="52"/>
        </w:rPr>
        <w:t>/</w:t>
      </w:r>
      <w:r>
        <w:rPr>
          <w:rFonts w:ascii="微软雅黑" w:eastAsia="微软雅黑" w:hAnsi="微软雅黑" w:hint="eastAsia"/>
          <w:b/>
          <w:sz w:val="52"/>
          <w:szCs w:val="52"/>
        </w:rPr>
        <w:t>部</w:t>
      </w:r>
    </w:p>
    <w:p w:rsidR="00420BFF" w:rsidRDefault="00420BFF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420BFF" w:rsidRDefault="00E4676E">
      <w:pPr>
        <w:widowControl/>
        <w:spacing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202</w:t>
      </w:r>
      <w:r w:rsidR="000904B9">
        <w:rPr>
          <w:rFonts w:ascii="微软雅黑" w:eastAsia="微软雅黑" w:hAnsi="微软雅黑"/>
          <w:b/>
          <w:sz w:val="52"/>
          <w:szCs w:val="52"/>
        </w:rPr>
        <w:t>4</w:t>
      </w:r>
      <w:r>
        <w:rPr>
          <w:rFonts w:ascii="微软雅黑" w:eastAsia="微软雅黑" w:hAnsi="微软雅黑" w:hint="eastAsia"/>
          <w:b/>
          <w:sz w:val="52"/>
          <w:szCs w:val="52"/>
        </w:rPr>
        <w:t>-202</w:t>
      </w:r>
      <w:r w:rsidR="000904B9">
        <w:rPr>
          <w:rFonts w:ascii="微软雅黑" w:eastAsia="微软雅黑" w:hAnsi="微软雅黑"/>
          <w:b/>
          <w:sz w:val="52"/>
          <w:szCs w:val="52"/>
        </w:rPr>
        <w:t>5</w:t>
      </w:r>
      <w:r>
        <w:rPr>
          <w:rFonts w:ascii="微软雅黑" w:eastAsia="微软雅黑" w:hAnsi="微软雅黑" w:hint="eastAsia"/>
          <w:b/>
          <w:sz w:val="52"/>
          <w:szCs w:val="52"/>
        </w:rPr>
        <w:t>学年本科教学质量报告</w:t>
      </w: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420BFF">
      <w:pPr>
        <w:widowControl/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420BFF" w:rsidRDefault="00E4676E">
      <w:pPr>
        <w:widowControl/>
        <w:spacing w:beforeLines="150" w:before="468" w:afterLines="150" w:after="468" w:line="4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</w:t>
      </w:r>
      <w:r w:rsidR="000904B9">
        <w:rPr>
          <w:rFonts w:ascii="黑体" w:eastAsia="黑体" w:hAnsi="黑体"/>
          <w:b/>
          <w:sz w:val="44"/>
          <w:szCs w:val="44"/>
        </w:rPr>
        <w:t>5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>X</w:t>
      </w:r>
      <w:r>
        <w:rPr>
          <w:rFonts w:ascii="黑体" w:eastAsia="黑体" w:hAnsi="黑体" w:hint="eastAsia"/>
          <w:b/>
          <w:sz w:val="44"/>
          <w:szCs w:val="44"/>
        </w:rPr>
        <w:t>月</w:t>
      </w:r>
    </w:p>
    <w:p w:rsidR="00420BFF" w:rsidRDefault="00420BFF">
      <w:pPr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420BFF" w:rsidRDefault="00420BFF">
      <w:pPr>
        <w:rPr>
          <w:rFonts w:ascii="黑体" w:eastAsia="黑体" w:hAnsi="黑体" w:cs="黑体"/>
          <w:b/>
          <w:color w:val="000000"/>
          <w:sz w:val="36"/>
          <w:szCs w:val="36"/>
        </w:rPr>
      </w:pPr>
    </w:p>
    <w:p w:rsidR="00420BFF" w:rsidRDefault="00E4676E">
      <w:pPr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lastRenderedPageBreak/>
        <w:t>XX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学院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202</w:t>
      </w:r>
      <w:r w:rsidR="000904B9">
        <w:rPr>
          <w:rFonts w:ascii="黑体" w:eastAsia="黑体" w:hAnsi="黑体" w:cs="黑体"/>
          <w:b/>
          <w:color w:val="000000"/>
          <w:sz w:val="36"/>
          <w:szCs w:val="36"/>
        </w:rPr>
        <w:t>4</w:t>
      </w:r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-202</w:t>
      </w:r>
      <w:r w:rsidR="000904B9">
        <w:rPr>
          <w:rFonts w:ascii="黑体" w:eastAsia="黑体" w:hAnsi="黑体" w:cs="黑体"/>
          <w:b/>
          <w:color w:val="000000"/>
          <w:sz w:val="36"/>
          <w:szCs w:val="36"/>
        </w:rPr>
        <w:t>5</w:t>
      </w: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 w:val="36"/>
          <w:szCs w:val="36"/>
        </w:rPr>
        <w:t>学年本科教学质量报告</w:t>
      </w:r>
    </w:p>
    <w:p w:rsidR="00420BFF" w:rsidRDefault="00E4676E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0"/>
          <w:szCs w:val="30"/>
          <w:lang w:bidi="ar"/>
        </w:rPr>
        <w:t>本科教学质量报告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lang w:bidi="ar"/>
        </w:rPr>
        <w:t>框架</w:t>
      </w:r>
      <w:r>
        <w:rPr>
          <w:rFonts w:ascii="楷体" w:eastAsia="楷体" w:hAnsi="楷体" w:hint="eastAsia"/>
          <w:sz w:val="28"/>
          <w:szCs w:val="22"/>
        </w:rPr>
        <w:t>（不局限于此，可突破。</w:t>
      </w:r>
      <w:r>
        <w:rPr>
          <w:rFonts w:ascii="楷体" w:eastAsia="楷体" w:hAnsi="楷体" w:hint="eastAsia"/>
          <w:sz w:val="28"/>
          <w:szCs w:val="22"/>
        </w:rPr>
        <w:t>报告所涉及数据限于本学院</w:t>
      </w:r>
      <w:r>
        <w:rPr>
          <w:rFonts w:ascii="楷体" w:eastAsia="楷体" w:hAnsi="楷体" w:hint="eastAsia"/>
          <w:sz w:val="28"/>
          <w:szCs w:val="22"/>
        </w:rPr>
        <w:t>/</w:t>
      </w:r>
      <w:r>
        <w:rPr>
          <w:rFonts w:ascii="楷体" w:eastAsia="楷体" w:hAnsi="楷体" w:hint="eastAsia"/>
          <w:sz w:val="28"/>
          <w:szCs w:val="22"/>
        </w:rPr>
        <w:t>部</w:t>
      </w:r>
      <w:r>
        <w:rPr>
          <w:rFonts w:ascii="楷体" w:eastAsia="楷体" w:hAnsi="楷体" w:hint="eastAsia"/>
          <w:sz w:val="28"/>
          <w:szCs w:val="22"/>
        </w:rPr>
        <w:t>数据</w:t>
      </w:r>
      <w:r>
        <w:rPr>
          <w:rFonts w:ascii="楷体" w:eastAsia="楷体" w:hAnsi="楷体" w:hint="eastAsia"/>
          <w:sz w:val="28"/>
          <w:szCs w:val="22"/>
        </w:rPr>
        <w:t>，</w:t>
      </w:r>
      <w:r>
        <w:rPr>
          <w:rFonts w:ascii="楷体" w:eastAsia="楷体" w:hAnsi="楷体" w:hint="eastAsia"/>
          <w:sz w:val="28"/>
          <w:szCs w:val="22"/>
        </w:rPr>
        <w:t>所有学生统计数据包含</w:t>
      </w:r>
      <w:proofErr w:type="gramStart"/>
      <w:r>
        <w:rPr>
          <w:rFonts w:ascii="楷体" w:eastAsia="楷体" w:hAnsi="楷体" w:hint="eastAsia"/>
          <w:sz w:val="28"/>
          <w:szCs w:val="22"/>
        </w:rPr>
        <w:t>专转本</w:t>
      </w:r>
      <w:proofErr w:type="gramEnd"/>
      <w:r>
        <w:rPr>
          <w:rFonts w:ascii="楷体" w:eastAsia="楷体" w:hAnsi="楷体" w:hint="eastAsia"/>
          <w:sz w:val="28"/>
          <w:szCs w:val="22"/>
        </w:rPr>
        <w:t>和</w:t>
      </w:r>
      <w:proofErr w:type="gramStart"/>
      <w:r>
        <w:rPr>
          <w:rFonts w:ascii="楷体" w:eastAsia="楷体" w:hAnsi="楷体" w:hint="eastAsia"/>
          <w:sz w:val="28"/>
          <w:szCs w:val="22"/>
        </w:rPr>
        <w:t>普本</w:t>
      </w:r>
      <w:proofErr w:type="gramEnd"/>
      <w:r>
        <w:rPr>
          <w:rFonts w:ascii="楷体" w:eastAsia="楷体" w:hAnsi="楷体" w:hint="eastAsia"/>
          <w:sz w:val="28"/>
          <w:szCs w:val="22"/>
        </w:rPr>
        <w:t>学生，基础部可不写关于学生数据。报告要有层次</w:t>
      </w:r>
      <w:r>
        <w:rPr>
          <w:rFonts w:ascii="楷体" w:eastAsia="楷体" w:hAnsi="楷体" w:hint="eastAsia"/>
          <w:sz w:val="28"/>
          <w:szCs w:val="22"/>
        </w:rPr>
        <w:t>,</w:t>
      </w:r>
      <w:r>
        <w:rPr>
          <w:rFonts w:ascii="楷体" w:eastAsia="楷体" w:hAnsi="楷体" w:hint="eastAsia"/>
          <w:sz w:val="28"/>
          <w:szCs w:val="22"/>
        </w:rPr>
        <w:t>逻辑分明</w:t>
      </w:r>
      <w:r>
        <w:rPr>
          <w:rFonts w:ascii="楷体" w:eastAsia="楷体" w:hAnsi="楷体" w:hint="eastAsia"/>
          <w:sz w:val="28"/>
          <w:szCs w:val="22"/>
        </w:rPr>
        <w:t>,</w:t>
      </w:r>
      <w:r>
        <w:rPr>
          <w:rFonts w:ascii="楷体" w:eastAsia="楷体" w:hAnsi="楷体" w:hint="eastAsia"/>
          <w:sz w:val="28"/>
          <w:szCs w:val="22"/>
        </w:rPr>
        <w:t>分条分点）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一、本科教育基本情况</w:t>
      </w:r>
    </w:p>
    <w:p w:rsidR="00420BFF" w:rsidRDefault="00E4676E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包括本科人才培养目标及服务面向、本科专业设置情况，各类全日制在校学生情况及本科生所占比例，本科生源质量情况等。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二、师资与教学条件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描述学院师资队伍数量及结构情况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生师比、本科生主讲教师情况、教授承担本科课程情况等。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三、教学建设与改革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揭示教学过程各主要方面和关键环节，包括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教学运行、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专业建设、课程建设、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（包括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教材建设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、教学改革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、产教融合、科研、教师发展、教育国际化（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包括本硕直通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）、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lang w:bidi="ar"/>
        </w:rPr>
        <w:t>科创竞赛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bidi="ar"/>
        </w:rPr>
        <w:t>等。全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院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开设课程门数及选修课程开设情况、课堂教学规模、实践教学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（包括实习）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、毕业论文（设计）以及学生创新创业教育等。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四、专业培养能力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展示本科专业培养能力和发展水平，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主要描述专业概况，突出特色、优势、问题及困难等。包括主要专业的培养目标、教学条件、人才培养等情况，特别是人才培养目标定位与社会人才需求适应性、培养方案特点，专任教师数量和结构、生师比、教学经费投入、教学资源、实践教学及实习实训基地，立德树人落实机制、专业课程体系建设、教授授课、实践教学、创新创业教育、学风管理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、学生发展（学生工作及创新举措）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等概况。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五、质量保障体系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阐述学院人才培养中心地位落实情况、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院领导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班子研究本科教学工作情况、出台的相关政策措施，教学质量保障体系建设、日常监控及运行、规范教学行为情况，本科教学基本状态分析，开展专业评估、专业认证、国际评估情况等。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六、学生学习效果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呈现学生学习满意度、应届本科生毕业情况、学位授予情况、攻读研究生情况、就业情况、社会用人单位对毕业生评价、毕业生成就等。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lastRenderedPageBreak/>
        <w:t>七、特色发展</w:t>
      </w:r>
    </w:p>
    <w:p w:rsidR="00420BFF" w:rsidRDefault="00E4676E">
      <w:pPr>
        <w:widowControl/>
        <w:spacing w:line="400" w:lineRule="exact"/>
        <w:ind w:firstLineChars="200" w:firstLine="480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总结学院在本科教育教学工作中的特色和经验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（可列举典型案例）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420BFF" w:rsidRDefault="00E4676E">
      <w:pPr>
        <w:widowControl/>
        <w:jc w:val="left"/>
        <w:rPr>
          <w:rFonts w:ascii="黑体" w:eastAsia="黑体" w:hAnsi="黑体" w:cs="黑体"/>
          <w:color w:val="000000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lang w:bidi="ar"/>
        </w:rPr>
        <w:t>八、需要解决的问题</w:t>
      </w:r>
    </w:p>
    <w:p w:rsidR="00420BFF" w:rsidRDefault="00E4676E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针对影响教学质量的突出问题，分析主要原因，提出解决问题的措施及建议。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420BFF" w:rsidRDefault="00420BFF">
      <w:pPr>
        <w:spacing w:line="440" w:lineRule="exact"/>
        <w:rPr>
          <w:rFonts w:ascii="仿宋" w:eastAsia="仿宋" w:hAnsi="仿宋"/>
          <w:b/>
          <w:bCs/>
          <w:color w:val="000000"/>
          <w:sz w:val="24"/>
        </w:rPr>
      </w:pPr>
    </w:p>
    <w:p w:rsidR="00420BFF" w:rsidRDefault="00420BFF">
      <w:pPr>
        <w:spacing w:line="440" w:lineRule="exact"/>
        <w:rPr>
          <w:rFonts w:ascii="仿宋" w:eastAsia="仿宋" w:hAnsi="仿宋"/>
          <w:b/>
          <w:bCs/>
          <w:color w:val="000000"/>
          <w:sz w:val="24"/>
        </w:rPr>
      </w:pPr>
    </w:p>
    <w:sectPr w:rsidR="00420BFF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6E" w:rsidRDefault="00E4676E">
      <w:r>
        <w:separator/>
      </w:r>
    </w:p>
  </w:endnote>
  <w:endnote w:type="continuationSeparator" w:id="0">
    <w:p w:rsidR="00E4676E" w:rsidRDefault="00E4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6E" w:rsidRDefault="00E4676E">
      <w:r>
        <w:separator/>
      </w:r>
    </w:p>
  </w:footnote>
  <w:footnote w:type="continuationSeparator" w:id="0">
    <w:p w:rsidR="00E4676E" w:rsidRDefault="00E4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FF" w:rsidRDefault="00420B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ZGM2MTM2MDI1YmU2M2ExMzMyNDFkMDM1NjQ4ZDAifQ=="/>
  </w:docVars>
  <w:rsids>
    <w:rsidRoot w:val="00002730"/>
    <w:rsid w:val="00002730"/>
    <w:rsid w:val="000056EE"/>
    <w:rsid w:val="00040597"/>
    <w:rsid w:val="00046740"/>
    <w:rsid w:val="00071B22"/>
    <w:rsid w:val="000904B9"/>
    <w:rsid w:val="000D1512"/>
    <w:rsid w:val="000D67E9"/>
    <w:rsid w:val="000E5536"/>
    <w:rsid w:val="000E555A"/>
    <w:rsid w:val="00123AD0"/>
    <w:rsid w:val="00146177"/>
    <w:rsid w:val="001616E3"/>
    <w:rsid w:val="00176C40"/>
    <w:rsid w:val="00181F66"/>
    <w:rsid w:val="00182976"/>
    <w:rsid w:val="001A23FE"/>
    <w:rsid w:val="001D338B"/>
    <w:rsid w:val="001F0EFB"/>
    <w:rsid w:val="00202F85"/>
    <w:rsid w:val="002278C1"/>
    <w:rsid w:val="00235C77"/>
    <w:rsid w:val="00244B6C"/>
    <w:rsid w:val="00257DEE"/>
    <w:rsid w:val="00260EB2"/>
    <w:rsid w:val="00282823"/>
    <w:rsid w:val="00286278"/>
    <w:rsid w:val="00286A3C"/>
    <w:rsid w:val="002A0BC5"/>
    <w:rsid w:val="00301DE5"/>
    <w:rsid w:val="0030266E"/>
    <w:rsid w:val="00315AC0"/>
    <w:rsid w:val="00332C64"/>
    <w:rsid w:val="00341190"/>
    <w:rsid w:val="00360B54"/>
    <w:rsid w:val="003622A6"/>
    <w:rsid w:val="00371BC4"/>
    <w:rsid w:val="00382E3A"/>
    <w:rsid w:val="003A218B"/>
    <w:rsid w:val="003C6224"/>
    <w:rsid w:val="003D3622"/>
    <w:rsid w:val="003E49A9"/>
    <w:rsid w:val="00410861"/>
    <w:rsid w:val="00420BFF"/>
    <w:rsid w:val="00445E2B"/>
    <w:rsid w:val="004A3AFB"/>
    <w:rsid w:val="004B21A2"/>
    <w:rsid w:val="004D7AE8"/>
    <w:rsid w:val="004E7A7B"/>
    <w:rsid w:val="004F57EA"/>
    <w:rsid w:val="00515C3B"/>
    <w:rsid w:val="00554BBE"/>
    <w:rsid w:val="00582817"/>
    <w:rsid w:val="00584AB8"/>
    <w:rsid w:val="005911C8"/>
    <w:rsid w:val="005A125E"/>
    <w:rsid w:val="005B23AB"/>
    <w:rsid w:val="005B6D6D"/>
    <w:rsid w:val="005E2E1E"/>
    <w:rsid w:val="005E4CE8"/>
    <w:rsid w:val="005F3E81"/>
    <w:rsid w:val="00627B8F"/>
    <w:rsid w:val="00631248"/>
    <w:rsid w:val="00660CB7"/>
    <w:rsid w:val="006A5854"/>
    <w:rsid w:val="00733AD1"/>
    <w:rsid w:val="00734FC9"/>
    <w:rsid w:val="00746A94"/>
    <w:rsid w:val="0075153C"/>
    <w:rsid w:val="007A597E"/>
    <w:rsid w:val="007F0DD0"/>
    <w:rsid w:val="0081580E"/>
    <w:rsid w:val="0083173B"/>
    <w:rsid w:val="008408B9"/>
    <w:rsid w:val="008A2B1F"/>
    <w:rsid w:val="008A3A6B"/>
    <w:rsid w:val="008B79F8"/>
    <w:rsid w:val="008C0118"/>
    <w:rsid w:val="008F3F1B"/>
    <w:rsid w:val="009024D6"/>
    <w:rsid w:val="009268B6"/>
    <w:rsid w:val="0093626A"/>
    <w:rsid w:val="009408A5"/>
    <w:rsid w:val="0096751E"/>
    <w:rsid w:val="00981F4A"/>
    <w:rsid w:val="00990A45"/>
    <w:rsid w:val="00A01E8E"/>
    <w:rsid w:val="00A25A5E"/>
    <w:rsid w:val="00A4286A"/>
    <w:rsid w:val="00A44BCB"/>
    <w:rsid w:val="00A65522"/>
    <w:rsid w:val="00A94F31"/>
    <w:rsid w:val="00AA3A94"/>
    <w:rsid w:val="00AE68F4"/>
    <w:rsid w:val="00AF43E2"/>
    <w:rsid w:val="00B046E2"/>
    <w:rsid w:val="00B16B49"/>
    <w:rsid w:val="00B4307B"/>
    <w:rsid w:val="00B5617B"/>
    <w:rsid w:val="00B8098D"/>
    <w:rsid w:val="00B922C2"/>
    <w:rsid w:val="00BB2F80"/>
    <w:rsid w:val="00C2386C"/>
    <w:rsid w:val="00C3746E"/>
    <w:rsid w:val="00C4733A"/>
    <w:rsid w:val="00C55E92"/>
    <w:rsid w:val="00C6609D"/>
    <w:rsid w:val="00C84BEE"/>
    <w:rsid w:val="00CB09AD"/>
    <w:rsid w:val="00CB67B7"/>
    <w:rsid w:val="00CD4960"/>
    <w:rsid w:val="00CE3542"/>
    <w:rsid w:val="00CF6A57"/>
    <w:rsid w:val="00D12551"/>
    <w:rsid w:val="00D20BF3"/>
    <w:rsid w:val="00D645FB"/>
    <w:rsid w:val="00D73041"/>
    <w:rsid w:val="00D75376"/>
    <w:rsid w:val="00D91AB2"/>
    <w:rsid w:val="00DF5123"/>
    <w:rsid w:val="00DF5B03"/>
    <w:rsid w:val="00DF5D54"/>
    <w:rsid w:val="00E4676E"/>
    <w:rsid w:val="00E74B9D"/>
    <w:rsid w:val="00EA67C6"/>
    <w:rsid w:val="00ED35BC"/>
    <w:rsid w:val="00ED7C07"/>
    <w:rsid w:val="00EE4734"/>
    <w:rsid w:val="00EF1F79"/>
    <w:rsid w:val="00F37D6B"/>
    <w:rsid w:val="00F53557"/>
    <w:rsid w:val="00F62D2C"/>
    <w:rsid w:val="00F63D97"/>
    <w:rsid w:val="00FE4042"/>
    <w:rsid w:val="03FE4D07"/>
    <w:rsid w:val="04D4332A"/>
    <w:rsid w:val="065D7E35"/>
    <w:rsid w:val="07397781"/>
    <w:rsid w:val="082019E9"/>
    <w:rsid w:val="0D6529DA"/>
    <w:rsid w:val="0EC01661"/>
    <w:rsid w:val="100D51BB"/>
    <w:rsid w:val="106911AA"/>
    <w:rsid w:val="14DE7A60"/>
    <w:rsid w:val="167D3131"/>
    <w:rsid w:val="177E087A"/>
    <w:rsid w:val="1BD11E8B"/>
    <w:rsid w:val="1CE0292F"/>
    <w:rsid w:val="1D247334"/>
    <w:rsid w:val="1F453CD8"/>
    <w:rsid w:val="1F5C31ED"/>
    <w:rsid w:val="225D7B2D"/>
    <w:rsid w:val="24230172"/>
    <w:rsid w:val="2AA73729"/>
    <w:rsid w:val="2B196D2F"/>
    <w:rsid w:val="2B584865"/>
    <w:rsid w:val="2C6D5A4A"/>
    <w:rsid w:val="2E690F3B"/>
    <w:rsid w:val="328A41C1"/>
    <w:rsid w:val="33617484"/>
    <w:rsid w:val="35EC4A71"/>
    <w:rsid w:val="360A6D73"/>
    <w:rsid w:val="392D1136"/>
    <w:rsid w:val="39E924BE"/>
    <w:rsid w:val="3CBF29BF"/>
    <w:rsid w:val="3DB45334"/>
    <w:rsid w:val="43C67B78"/>
    <w:rsid w:val="48744C84"/>
    <w:rsid w:val="498819BA"/>
    <w:rsid w:val="4AEC40EE"/>
    <w:rsid w:val="4E273F42"/>
    <w:rsid w:val="4F8255A5"/>
    <w:rsid w:val="4FFC55DA"/>
    <w:rsid w:val="50466883"/>
    <w:rsid w:val="508D63C4"/>
    <w:rsid w:val="50C24813"/>
    <w:rsid w:val="51080A81"/>
    <w:rsid w:val="51AC6474"/>
    <w:rsid w:val="51DB4471"/>
    <w:rsid w:val="51F75059"/>
    <w:rsid w:val="54AF0B80"/>
    <w:rsid w:val="5507252B"/>
    <w:rsid w:val="56357139"/>
    <w:rsid w:val="57717562"/>
    <w:rsid w:val="59F4660D"/>
    <w:rsid w:val="5B677779"/>
    <w:rsid w:val="60226BE3"/>
    <w:rsid w:val="629537DF"/>
    <w:rsid w:val="62E25AD8"/>
    <w:rsid w:val="65710749"/>
    <w:rsid w:val="6D4750FE"/>
    <w:rsid w:val="6DF8446C"/>
    <w:rsid w:val="6F8F65FC"/>
    <w:rsid w:val="6FDA1024"/>
    <w:rsid w:val="70104D08"/>
    <w:rsid w:val="708F4638"/>
    <w:rsid w:val="712402CD"/>
    <w:rsid w:val="71500A5A"/>
    <w:rsid w:val="73833149"/>
    <w:rsid w:val="741A7711"/>
    <w:rsid w:val="7538517B"/>
    <w:rsid w:val="76C67250"/>
    <w:rsid w:val="789D30AC"/>
    <w:rsid w:val="78F2748F"/>
    <w:rsid w:val="793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B856BC"/>
  <w15:docId w15:val="{EE5C5422-786D-42B9-A14C-2AE49D75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5">
    <w:name w:val="Char Char5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">
    <w:name w:val="三级标题 Char"/>
    <w:link w:val="a6"/>
    <w:qFormat/>
    <w:rPr>
      <w:rFonts w:ascii="黑体" w:eastAsia="黑体"/>
      <w:color w:val="000000"/>
      <w:sz w:val="24"/>
      <w:szCs w:val="24"/>
      <w:lang w:val="zh-CN"/>
    </w:rPr>
  </w:style>
  <w:style w:type="paragraph" w:customStyle="1" w:styleId="a6">
    <w:name w:val="三级标题"/>
    <w:basedOn w:val="a"/>
    <w:link w:val="Char"/>
    <w:qFormat/>
    <w:pPr>
      <w:keepNext/>
      <w:keepLines/>
      <w:autoSpaceDE w:val="0"/>
      <w:autoSpaceDN w:val="0"/>
      <w:adjustRightInd w:val="0"/>
      <w:snapToGrid w:val="0"/>
      <w:spacing w:before="78" w:after="78"/>
      <w:jc w:val="left"/>
    </w:pPr>
    <w:rPr>
      <w:rFonts w:ascii="黑体" w:eastAsia="黑体"/>
      <w:color w:val="000000"/>
      <w:kern w:val="0"/>
      <w:sz w:val="24"/>
      <w:lang w:val="zh-CN"/>
    </w:rPr>
  </w:style>
  <w:style w:type="paragraph" w:customStyle="1" w:styleId="1">
    <w:name w:val="无间隔1"/>
    <w:uiPriority w:val="99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805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东南大学提纲</dc:title>
  <dc:creator>sec-jwc</dc:creator>
  <cp:lastModifiedBy>wlh</cp:lastModifiedBy>
  <cp:revision>10</cp:revision>
  <cp:lastPrinted>2018-11-26T03:14:00Z</cp:lastPrinted>
  <dcterms:created xsi:type="dcterms:W3CDTF">2020-11-09T02:51:00Z</dcterms:created>
  <dcterms:modified xsi:type="dcterms:W3CDTF">2025-06-23T04:16:00Z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31EB09FCE7A04E548FE72203F54F2D5B</vt:lpwstr>
  </property>
</Properties>
</file>